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9447" w14:textId="3408589D" w:rsidR="001F2A7B" w:rsidRDefault="001F2A7B" w:rsidP="001F2A7B">
      <w:pPr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 w:rsidRPr="008553B6"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Предложения по улучшению качества условий оказания услуг для организации социального обслуживания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населения индивидуальный предприниматель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Хан Елена Николаевна</w:t>
      </w:r>
    </w:p>
    <w:p w14:paraId="548B27DB" w14:textId="77777777" w:rsidR="001F2A7B" w:rsidRDefault="001F2A7B" w:rsidP="001F2A7B">
      <w:pPr>
        <w:pStyle w:val="1"/>
      </w:pPr>
      <w:bookmarkStart w:id="0" w:name="_Toc115639714"/>
      <w:r>
        <w:t>Условные обозначения:</w:t>
      </w:r>
      <w:bookmarkEnd w:id="0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5"/>
        <w:gridCol w:w="2115"/>
        <w:gridCol w:w="2115"/>
        <w:gridCol w:w="2115"/>
        <w:gridCol w:w="236"/>
      </w:tblGrid>
      <w:tr w:rsidR="001F2A7B" w14:paraId="0A264E17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E20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К1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F64AE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Открытость и доступность информации об организации социальной сферы</w:t>
            </w:r>
          </w:p>
        </w:tc>
      </w:tr>
      <w:tr w:rsidR="001F2A7B" w14:paraId="519A9606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AF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611ED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1F2A7B" w14:paraId="56ABD04C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7B8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40B2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на официальном сайте организации социального обслуживания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1F2A7B" w14:paraId="4B7CB08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CF4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5835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 социального обслуживания, на официальном сайте организации социальной сферы в сети Интернет</w:t>
            </w:r>
          </w:p>
        </w:tc>
      </w:tr>
      <w:tr w:rsidR="001F2A7B" w14:paraId="2074E23A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9BB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К2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7F7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Комфортность условий предоставления услуг, в том числе время ожидания предоставления услуг</w:t>
            </w:r>
          </w:p>
        </w:tc>
      </w:tr>
      <w:tr w:rsidR="001F2A7B" w14:paraId="44378CE5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C2F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BAFF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Обеспечение в организации социального обслуживания комфортных условий для предоставления услуг</w:t>
            </w:r>
          </w:p>
        </w:tc>
      </w:tr>
      <w:tr w:rsidR="001F2A7B" w14:paraId="0EE67D97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93D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1028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ожидания предоставления услуги</w:t>
            </w:r>
          </w:p>
        </w:tc>
      </w:tr>
      <w:tr w:rsidR="001F2A7B" w14:paraId="334ED9AD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CC00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B2E5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Удовлетворенность комфортностью предоставления услуг организацией социального обслуживания</w:t>
            </w:r>
          </w:p>
        </w:tc>
      </w:tr>
      <w:tr w:rsidR="001F2A7B" w14:paraId="2F391167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9D8F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К3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5D6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</w:t>
            </w:r>
          </w:p>
        </w:tc>
      </w:tr>
      <w:tr w:rsidR="001F2A7B" w14:paraId="1B172FCF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7AF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AB8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</w:tr>
      <w:tr w:rsidR="001F2A7B" w14:paraId="69C15F36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D7A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68D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Обеспечение в организации социального обслуживания условий доступности, позволяющих инвалидам получать услуги наравне с другими</w:t>
            </w:r>
          </w:p>
        </w:tc>
      </w:tr>
      <w:tr w:rsidR="001F2A7B" w14:paraId="27AECB16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7E7F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7ACD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доступностью услуг для инвалидов</w:t>
            </w:r>
          </w:p>
        </w:tc>
      </w:tr>
      <w:tr w:rsidR="001F2A7B" w14:paraId="5530B6DC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E50E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К4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30A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Доброжелательность, вежливость работников организаций социального обслуживания</w:t>
            </w:r>
          </w:p>
        </w:tc>
      </w:tr>
      <w:tr w:rsidR="001F2A7B" w14:paraId="39A4BD02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3EC5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A375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</w:tr>
      <w:tr w:rsidR="001F2A7B" w14:paraId="21E484E1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D92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AECB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Доля получателей услуг, удовлетворенных доброжелательностью, вежливостью работников организации социального обслуживания,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обеспечивающих непосредственное оказание услуги при обращении в организацию социального обслуживания</w:t>
            </w:r>
          </w:p>
        </w:tc>
      </w:tr>
      <w:tr w:rsidR="001F2A7B" w14:paraId="7DC9AEA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A6B2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9E1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доброжелательностью, вежливостью работников организации социального обслуживания при использовании дистанционных форм взаимодействия</w:t>
            </w:r>
          </w:p>
        </w:tc>
      </w:tr>
      <w:tr w:rsidR="001F2A7B" w14:paraId="7A8AECEA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DFE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К5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EF5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Удовлетворенность условиями оказания услуг</w:t>
            </w:r>
          </w:p>
        </w:tc>
      </w:tr>
      <w:tr w:rsidR="001F2A7B" w14:paraId="2F1C7F1C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C71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ACF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которые готовы рекомендовать организацию социального обслуживания родственникам и знакомым</w:t>
            </w:r>
          </w:p>
        </w:tc>
      </w:tr>
      <w:tr w:rsidR="001F2A7B" w14:paraId="07640131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26E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E5BB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организационными условиями предоставления услуг</w:t>
            </w:r>
          </w:p>
        </w:tc>
      </w:tr>
      <w:tr w:rsidR="001F2A7B" w14:paraId="156D154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688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D14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Доля получателей услуг, удовлетворенных в целом условиями оказания услуг в организации социального обслуживания</w:t>
            </w:r>
          </w:p>
        </w:tc>
      </w:tr>
      <w:tr w:rsidR="001F2A7B" w14:paraId="0ACE87C6" w14:textId="77777777" w:rsidTr="00C25000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D6AD9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1F2A7B" w14:paraId="057BAB01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B75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телефон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27A4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абонентского номера телефона</w:t>
            </w:r>
          </w:p>
        </w:tc>
      </w:tr>
      <w:tr w:rsidR="001F2A7B" w14:paraId="450FEA04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28B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e-mail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4ACA5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адреса электронной почты</w:t>
            </w:r>
          </w:p>
        </w:tc>
      </w:tr>
      <w:tr w:rsidR="001F2A7B" w14:paraId="1F6BE450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E8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сервисы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200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1F2A7B" w14:paraId="3944C4EE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A70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FAQ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B85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раздела официального сайта «Часто задаваемые вопросы»</w:t>
            </w:r>
          </w:p>
        </w:tc>
      </w:tr>
      <w:tr w:rsidR="001F2A7B" w14:paraId="633239B9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анкета для опроса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9071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</w:tc>
      </w:tr>
      <w:tr w:rsidR="001F2A7B" w14:paraId="5D7B7A37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0C6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иные способы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65B5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иного дистанционного способа взаимодействия</w:t>
            </w:r>
          </w:p>
        </w:tc>
      </w:tr>
      <w:tr w:rsidR="001F2A7B" w14:paraId="36DFF793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C66D2" w14:textId="77777777" w:rsidR="001F2A7B" w:rsidRDefault="001F2A7B" w:rsidP="00C2500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17423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2122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0D498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88A62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B028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2A7B" w14:paraId="034C1BC8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9A4C8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7973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72716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6FED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9B762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CEDD0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2A7B" w14:paraId="4DE06B84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8B9E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2FC9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Открытость, полнота и доступность</w:t>
            </w:r>
          </w:p>
        </w:tc>
      </w:tr>
      <w:tr w:rsidR="001F2A7B" w14:paraId="57269925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982C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951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доброжелательностью, вежливостью работников организации социального обслуживания</w:t>
            </w:r>
          </w:p>
        </w:tc>
      </w:tr>
      <w:tr w:rsidR="001F2A7B" w14:paraId="79A9B447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6E6" w14:textId="77777777" w:rsidR="001F2A7B" w:rsidRDefault="001F2A7B" w:rsidP="00C2500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7C6D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F39A4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0C76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1FA70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15FEB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2A7B" w14:paraId="32E6F55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602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BB26D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B146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B4AD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1406A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0E1A" w14:textId="77777777" w:rsidR="001F2A7B" w:rsidRDefault="001F2A7B" w:rsidP="00C250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F2A7B" w14:paraId="24BBD144" w14:textId="77777777" w:rsidTr="00C25000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F6BE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1F2A7B" w14:paraId="13E7B8EA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EB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Зона отдыха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306E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1F2A7B" w14:paraId="38ED5DB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164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Навигация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B0EA4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 понятность навигации внутри организации</w:t>
            </w:r>
          </w:p>
        </w:tc>
      </w:tr>
      <w:tr w:rsidR="001F2A7B" w14:paraId="5BBBCEB2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9299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Вода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ABE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 доступность питьевой воды</w:t>
            </w:r>
          </w:p>
        </w:tc>
      </w:tr>
      <w:tr w:rsidR="001F2A7B" w14:paraId="6A9D4000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B7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Санузел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BD2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</w:tr>
      <w:tr w:rsidR="001F2A7B" w14:paraId="141944CB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35DD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Санитарное состояние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2E68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санитарное состояние помещений организации</w:t>
            </w:r>
          </w:p>
        </w:tc>
      </w:tr>
      <w:tr w:rsidR="001F2A7B" w14:paraId="321E840F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0A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Транспортная доступность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8C3C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1F2A7B" w14:paraId="07834649" w14:textId="77777777" w:rsidTr="00C25000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BCF80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в помещениях организации социального обслуживания и на прилегающей к ней территории:</w:t>
            </w:r>
          </w:p>
        </w:tc>
      </w:tr>
      <w:tr w:rsidR="001F2A7B" w14:paraId="35D60151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50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Пандус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5477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оборудованных входных групп пандусами (подъемными платформами)</w:t>
            </w:r>
          </w:p>
        </w:tc>
      </w:tr>
      <w:tr w:rsidR="001F2A7B" w14:paraId="209ABC9D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115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Стоянка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5F9C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выделенных стоянок для автотранспортных средств инвалидов</w:t>
            </w:r>
          </w:p>
        </w:tc>
      </w:tr>
      <w:tr w:rsidR="001F2A7B" w14:paraId="0CA684CE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DD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Лифты, поручни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D190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адаптированных лифтов, поручней, расширенных дверных проемов</w:t>
            </w:r>
          </w:p>
        </w:tc>
      </w:tr>
      <w:tr w:rsidR="001F2A7B" w14:paraId="1A92B248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32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Кресла-коляски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1C22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сменных кресел-колясок</w:t>
            </w:r>
          </w:p>
        </w:tc>
      </w:tr>
      <w:tr w:rsidR="001F2A7B" w14:paraId="01411300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2A6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Спец. санузлы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D083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</w:tr>
      <w:tr w:rsidR="001F2A7B" w14:paraId="06308334" w14:textId="77777777" w:rsidTr="00C25000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829F9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1F2A7B" w14:paraId="762A00A9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14B2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Дублирование звуковой и зрительной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A9FB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1F2A7B" w14:paraId="469D4ABE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49C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Дублирование шрифтом Брайля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0031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F2A7B" w14:paraId="4D9D1B83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714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Сурдопереводчик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CEBC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</w:tr>
      <w:tr w:rsidR="001F2A7B" w14:paraId="64AA1AD1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69C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Помощь работников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963A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      </w:r>
          </w:p>
        </w:tc>
      </w:tr>
      <w:tr w:rsidR="001F2A7B" w14:paraId="7CBF509C" w14:textId="77777777" w:rsidTr="00C25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568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режим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6CB0" w14:textId="77777777" w:rsidR="001F2A7B" w:rsidRDefault="001F2A7B" w:rsidP="00C25000">
            <w:pPr>
              <w:spacing w:line="276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284651C" w14:textId="77777777" w:rsidR="001F2A7B" w:rsidRDefault="001F2A7B" w:rsidP="001F2A7B">
      <w:r>
        <w:br w:type="page"/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4"/>
      </w:tblGrid>
      <w:tr w:rsidR="001F2A7B" w14:paraId="711FB310" w14:textId="77777777" w:rsidTr="00C25000"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C780" w14:textId="77777777" w:rsidR="001F2A7B" w:rsidRDefault="001F2A7B" w:rsidP="00C25000">
            <w:pPr>
              <w:spacing w:after="200" w:line="276" w:lineRule="auto"/>
              <w:ind w:firstLine="708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  <w:p w14:paraId="5D1D5BA8" w14:textId="77777777" w:rsidR="001F2A7B" w:rsidRDefault="001F2A7B" w:rsidP="00C25000">
            <w:pPr>
              <w:spacing w:after="200" w:line="276" w:lineRule="auto"/>
              <w:ind w:firstLine="708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При знакомстве с РЕКОМЕНДАЦИЯМИ по каждой организации следует внимательно изучить следующие обозначения:</w:t>
            </w:r>
          </w:p>
          <w:p w14:paraId="4A5213EC" w14:textId="77777777" w:rsidR="001F2A7B" w:rsidRDefault="001F2A7B" w:rsidP="00C2500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noProof/>
                <w:color w:val="000000"/>
                <w:lang w:eastAsia="en-US"/>
              </w:rPr>
              <w:drawing>
                <wp:inline distT="0" distB="0" distL="0" distR="0" wp14:anchorId="21709CE4" wp14:editId="783F9923">
                  <wp:extent cx="962025" cy="266700"/>
                  <wp:effectExtent l="0" t="0" r="9525" b="0"/>
                  <wp:docPr id="1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443" t="22150" r="4959"/>
                          <a:stretch/>
                        </pic:blipFill>
                        <pic:spPr bwMode="auto">
                          <a:xfrm>
                            <a:off x="0" y="0"/>
                            <a:ext cx="962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: недостатки тех или иных условий (способов связи, доступности для инвалидов, комфортности) по каждому филиалу в отдельности. Они обозначены знаком «минус» и оранжевой заливкой ячейки в отдельной рамке с экспертными оценками.</w:t>
            </w:r>
          </w:p>
          <w:p w14:paraId="49D3210C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Symbol" w:eastAsia="Symbol" w:hAnsi="Symbol" w:cs="Symbol"/>
                <w:b/>
                <w:bCs/>
                <w:color w:val="000000"/>
                <w:lang w:eastAsia="en-US"/>
              </w:rPr>
              <w:t>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Филиалу необходимо обеспечить реализацию недостающих условий.</w:t>
            </w:r>
          </w:p>
          <w:p w14:paraId="43A79ACE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</w:p>
          <w:p w14:paraId="0FEABBB0" w14:textId="77777777" w:rsidR="001F2A7B" w:rsidRDefault="001F2A7B" w:rsidP="00C2500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noProof/>
                <w:color w:val="000000"/>
                <w:lang w:eastAsia="en-US"/>
              </w:rPr>
              <w:drawing>
                <wp:inline distT="0" distB="0" distL="0" distR="0" wp14:anchorId="3AE2CA67" wp14:editId="297BA078">
                  <wp:extent cx="4076700" cy="161925"/>
                  <wp:effectExtent l="0" t="0" r="0" b="9525"/>
                  <wp:docPr id="2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939" b="30435"/>
                          <a:stretch/>
                        </pic:blipFill>
                        <pic:spPr bwMode="auto">
                          <a:xfrm>
                            <a:off x="0" y="0"/>
                            <a:ext cx="4076699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недостающие материалы на сайте организации. Они перечислены в отдельной рамке под красной заливкой.</w:t>
            </w:r>
          </w:p>
          <w:p w14:paraId="3B2F032A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Symbol" w:eastAsia="Symbol" w:hAnsi="Symbol" w:cs="Symbol"/>
                <w:b/>
                <w:bCs/>
                <w:color w:val="000000"/>
                <w:lang w:eastAsia="en-US"/>
              </w:rPr>
              <w:t>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Организации необходимо обеспечить предоставление недостающих материалов и информации на сайте.</w:t>
            </w:r>
          </w:p>
          <w:p w14:paraId="15992CE4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</w:p>
          <w:p w14:paraId="305BD702" w14:textId="77777777" w:rsidR="001F2A7B" w:rsidRDefault="001F2A7B" w:rsidP="00C2500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noProof/>
                <w:color w:val="000000"/>
                <w:lang w:eastAsia="en-US"/>
              </w:rPr>
              <w:drawing>
                <wp:inline distT="0" distB="0" distL="0" distR="0" wp14:anchorId="06C7E746" wp14:editId="3E002D70">
                  <wp:extent cx="4086225" cy="14287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0917" b="26566"/>
                          <a:stretch/>
                        </pic:blipFill>
                        <pic:spPr bwMode="auto">
                          <a:xfrm>
                            <a:off x="0" y="0"/>
                            <a:ext cx="408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недостающие материалы на стендах филиала организации. Они перечислены в отдельной рамке с экспертными оценками по каждому филиалу в отдельности, под строкой с красной заливкой.</w:t>
            </w:r>
          </w:p>
          <w:p w14:paraId="4E5439B3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color w:val="000000"/>
                <w:lang w:eastAsia="en-US"/>
              </w:rPr>
              <w:t>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Филиалу необходимо обеспечить предоставление недостающих материалов и информации на стендах.</w:t>
            </w:r>
          </w:p>
          <w:p w14:paraId="103656EE" w14:textId="77777777" w:rsidR="001F2A7B" w:rsidRDefault="001F2A7B" w:rsidP="00C25000">
            <w:pPr>
              <w:pStyle w:val="a3"/>
              <w:spacing w:after="200" w:line="276" w:lineRule="auto"/>
              <w:ind w:left="1068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</w:p>
          <w:p w14:paraId="0FB1A635" w14:textId="77777777" w:rsidR="001F2A7B" w:rsidRDefault="001F2A7B" w:rsidP="00C2500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noProof/>
                <w:color w:val="000000"/>
                <w:lang w:eastAsia="en-US"/>
              </w:rPr>
              <w:drawing>
                <wp:inline distT="0" distB="0" distL="0" distR="0" wp14:anchorId="27DC06B1" wp14:editId="3EF98872">
                  <wp:extent cx="5705475" cy="342900"/>
                  <wp:effectExtent l="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705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color w:val="000000"/>
                <w:lang w:eastAsia="en-US"/>
              </w:rPr>
              <w:t>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 Организации рекомендуется учесть и реализовать предложения получателей услуг по улучшению условий оказания услуг в данной организации.</w:t>
            </w:r>
          </w:p>
          <w:p w14:paraId="2D41E625" w14:textId="77777777" w:rsidR="001F2A7B" w:rsidRDefault="001F2A7B" w:rsidP="00C25000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F9696C"/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Не хватает следующих материалов на сайте организации/ стендах филиала:</w:t>
            </w:r>
          </w:p>
          <w:p w14:paraId="5426D755" w14:textId="77777777" w:rsidR="001F2A7B" w:rsidRDefault="001F2A7B" w:rsidP="00C25000">
            <w:pPr>
              <w:spacing w:after="200" w:line="276" w:lineRule="auto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Если строка пустая, следовательно, все необходимые материалы присутствуют.</w:t>
            </w:r>
          </w:p>
        </w:tc>
      </w:tr>
    </w:tbl>
    <w:p w14:paraId="68256F30" w14:textId="77777777" w:rsidR="001F2A7B" w:rsidRDefault="001F2A7B" w:rsidP="001F2A7B">
      <w:pPr>
        <w:spacing w:after="200"/>
        <w:jc w:val="both"/>
        <w:rPr>
          <w:rFonts w:ascii="Liberation Serif" w:hAnsi="Liberation Serif" w:cs="Liberation Serif"/>
          <w:color w:val="000000"/>
        </w:rPr>
      </w:pPr>
    </w:p>
    <w:p w14:paraId="7F27605F" w14:textId="77777777" w:rsidR="001F2A7B" w:rsidRDefault="001F2A7B" w:rsidP="001F2A7B">
      <w:pPr>
        <w:rPr>
          <w:rFonts w:ascii="Liberation Serif" w:hAnsi="Liberation Serif" w:cs="Liberation Serif"/>
          <w:b/>
          <w:bCs/>
          <w:color w:val="000000"/>
        </w:rPr>
      </w:pPr>
      <w:r>
        <w:br w:type="page"/>
      </w:r>
    </w:p>
    <w:p w14:paraId="24A917D8" w14:textId="77777777" w:rsidR="001F2A7B" w:rsidRDefault="001F2A7B" w:rsidP="001F2A7B">
      <w:pPr>
        <w:pStyle w:val="1"/>
      </w:pPr>
      <w:bookmarkStart w:id="1" w:name="_Toc115639715"/>
      <w:r>
        <w:lastRenderedPageBreak/>
        <w:t>Цветовые шкалы:</w:t>
      </w:r>
      <w:bookmarkEnd w:id="1"/>
    </w:p>
    <w:tbl>
      <w:tblPr>
        <w:tblStyle w:val="2"/>
        <w:tblW w:w="0" w:type="auto"/>
        <w:tblInd w:w="108" w:type="dxa"/>
        <w:tblLook w:val="0600" w:firstRow="0" w:lastRow="0" w:firstColumn="0" w:lastColumn="0" w:noHBand="1" w:noVBand="1"/>
      </w:tblPr>
      <w:tblGrid>
        <w:gridCol w:w="525"/>
        <w:gridCol w:w="8712"/>
      </w:tblGrid>
      <w:tr w:rsidR="001F2A7B" w14:paraId="787D1067" w14:textId="77777777" w:rsidTr="00C25000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492B6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Ранг учреждения по критерию </w:t>
            </w:r>
            <w:r>
              <w:rPr>
                <w:rFonts w:ascii="Liberation Serif" w:hAnsi="Liberation Serif" w:cs="Liberation Serif"/>
                <w:color w:val="000000"/>
              </w:rPr>
              <w:t>- среди обследуемых в 2022 году (от 1 до 73):</w:t>
            </w:r>
          </w:p>
        </w:tc>
      </w:tr>
      <w:tr w:rsidR="001F2A7B" w14:paraId="25B18031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B39C6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299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входит в 10%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самых лучших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, лидирующих по независимой оценке</w:t>
            </w:r>
          </w:p>
        </w:tc>
      </w:tr>
      <w:tr w:rsidR="001F2A7B" w14:paraId="41B56413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F8BA7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3D2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входит в 30% лучших</w:t>
            </w:r>
          </w:p>
        </w:tc>
      </w:tr>
      <w:tr w:rsidR="001F2A7B" w14:paraId="28C95845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CFD00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982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входит в 40% самых «средних»</w:t>
            </w:r>
          </w:p>
        </w:tc>
      </w:tr>
      <w:tr w:rsidR="001F2A7B" w14:paraId="2954C111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C12F3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3D9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входит в 30% отстающих по результатам независимой оценки</w:t>
            </w:r>
          </w:p>
        </w:tc>
      </w:tr>
      <w:tr w:rsidR="001F2A7B" w14:paraId="0D8DA034" w14:textId="77777777" w:rsidTr="00C25000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7F7CB9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CFD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входит в 10% самых отстающих</w:t>
            </w:r>
          </w:p>
        </w:tc>
      </w:tr>
      <w:tr w:rsidR="001F2A7B" w14:paraId="0EDE35F9" w14:textId="77777777" w:rsidTr="00C25000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799A6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Показатель оценки качества по организации социального обслуживания, а также набранный балл по критерию / по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:</w:t>
            </w:r>
          </w:p>
        </w:tc>
      </w:tr>
      <w:tr w:rsidR="001F2A7B" w14:paraId="71AF6B44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C93B90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6AA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 95 до 100 баллов</w:t>
            </w:r>
          </w:p>
        </w:tc>
      </w:tr>
      <w:tr w:rsidR="001F2A7B" w14:paraId="521FEF3D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B302CA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F95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 90 до 95 баллов</w:t>
            </w:r>
          </w:p>
        </w:tc>
      </w:tr>
      <w:tr w:rsidR="001F2A7B" w14:paraId="4B2B0C40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29D798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34B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 85 до 90 баллов</w:t>
            </w:r>
          </w:p>
        </w:tc>
      </w:tr>
      <w:tr w:rsidR="001F2A7B" w14:paraId="40B571C6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81E271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82C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 80 до 85 баллов</w:t>
            </w:r>
          </w:p>
        </w:tc>
      </w:tr>
      <w:tr w:rsidR="001F2A7B" w14:paraId="479E33A2" w14:textId="77777777" w:rsidTr="00C25000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A7ED7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3A3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менее 80 баллов</w:t>
            </w:r>
          </w:p>
        </w:tc>
      </w:tr>
      <w:tr w:rsidR="001F2A7B" w14:paraId="0ED39C61" w14:textId="77777777" w:rsidTr="00C25000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FAB84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Динамика показателей учреждения </w:t>
            </w:r>
            <w:r>
              <w:rPr>
                <w:rFonts w:ascii="Liberation Serif" w:hAnsi="Liberation Serif" w:cs="Liberation Serif"/>
                <w:color w:val="000000"/>
              </w:rPr>
              <w:t>приведена в сравнении с 2019 годом (для государственных организаций) и в сравнении с 2020 годом (для негосударственных организаций, при наличии оценки):</w:t>
            </w:r>
          </w:p>
        </w:tc>
      </w:tr>
      <w:tr w:rsidR="001F2A7B" w14:paraId="375F5505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22FC45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466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 2022 ситуация существенно улучшилась (показатель вырос более чем на 10 пунктов)</w:t>
            </w:r>
          </w:p>
        </w:tc>
      </w:tr>
      <w:tr w:rsidR="001F2A7B" w14:paraId="6F380100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4D8418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069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в 2022 ситуация улучшилась (показатель вырос на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6-10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пунктов)</w:t>
            </w:r>
          </w:p>
        </w:tc>
      </w:tr>
      <w:tr w:rsidR="001F2A7B" w14:paraId="26B4907E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8B5A6E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A7F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2022 ситуация почти не изменилась (+- 5 пунктов)</w:t>
            </w:r>
          </w:p>
        </w:tc>
      </w:tr>
      <w:tr w:rsidR="001F2A7B" w14:paraId="44A57158" w14:textId="77777777" w:rsidTr="00C25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17E9E4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1E7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в 2022 ситуация ухудшилась (показатель упал на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6-10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пунктов)</w:t>
            </w:r>
          </w:p>
        </w:tc>
      </w:tr>
      <w:tr w:rsidR="001F2A7B" w14:paraId="321A6575" w14:textId="77777777" w:rsidTr="00C25000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FA226D" w14:textId="77777777" w:rsidR="001F2A7B" w:rsidRDefault="001F2A7B" w:rsidP="00C25000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0D4" w14:textId="77777777" w:rsidR="001F2A7B" w:rsidRDefault="001F2A7B" w:rsidP="00C25000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2022 ситуация существенно ухудшилась (показатель упал более чем на 10 пунктов)</w:t>
            </w:r>
          </w:p>
        </w:tc>
      </w:tr>
    </w:tbl>
    <w:p w14:paraId="4951C1DA" w14:textId="3F3C51FB" w:rsidR="008C0C59" w:rsidRDefault="008C0C59"/>
    <w:p w14:paraId="0821E6F3" w14:textId="17A5A6D0" w:rsidR="001F2A7B" w:rsidRDefault="001F2A7B"/>
    <w:p w14:paraId="48FD2552" w14:textId="328D97A0" w:rsidR="001F2A7B" w:rsidRDefault="001F2A7B"/>
    <w:p w14:paraId="7CFEB0FC" w14:textId="51D8A7E9" w:rsidR="001F2A7B" w:rsidRDefault="001F2A7B"/>
    <w:p w14:paraId="7FAE72ED" w14:textId="627BF3C5" w:rsidR="001F2A7B" w:rsidRDefault="001F2A7B"/>
    <w:p w14:paraId="4843A834" w14:textId="6698B259" w:rsidR="001F2A7B" w:rsidRDefault="001F2A7B"/>
    <w:p w14:paraId="0AFEE9E9" w14:textId="7060407F" w:rsidR="001F2A7B" w:rsidRDefault="001F2A7B"/>
    <w:p w14:paraId="37973276" w14:textId="3E77A91E" w:rsidR="001F2A7B" w:rsidRDefault="001F2A7B"/>
    <w:p w14:paraId="0F9FABFC" w14:textId="7B958BFB" w:rsidR="001F2A7B" w:rsidRDefault="001F2A7B"/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924"/>
        <w:gridCol w:w="991"/>
        <w:gridCol w:w="1185"/>
        <w:gridCol w:w="1001"/>
        <w:gridCol w:w="1539"/>
        <w:gridCol w:w="1419"/>
      </w:tblGrid>
      <w:tr w:rsidR="001F2A7B" w14:paraId="37E0C7BA" w14:textId="77777777" w:rsidTr="00C25000">
        <w:trPr>
          <w:trHeight w:val="375"/>
        </w:trPr>
        <w:tc>
          <w:tcPr>
            <w:tcW w:w="9355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D372705" w14:textId="77777777" w:rsidR="001F2A7B" w:rsidRPr="001F2A7B" w:rsidRDefault="001F2A7B" w:rsidP="001F2A7B">
            <w:pPr>
              <w:pStyle w:val="1"/>
              <w:jc w:val="center"/>
              <w:rPr>
                <w:sz w:val="24"/>
                <w:szCs w:val="24"/>
              </w:rPr>
            </w:pPr>
            <w:bookmarkStart w:id="2" w:name="_Toc115639786"/>
            <w:r w:rsidRPr="001F2A7B">
              <w:rPr>
                <w:sz w:val="24"/>
                <w:szCs w:val="24"/>
              </w:rPr>
              <w:lastRenderedPageBreak/>
              <w:t>Индивидуальный предприниматель Хан Елена Николаевна</w:t>
            </w:r>
            <w:bookmarkEnd w:id="2"/>
          </w:p>
        </w:tc>
      </w:tr>
      <w:tr w:rsidR="001F2A7B" w14:paraId="559CFFCB" w14:textId="77777777" w:rsidTr="00C25000"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55B0D67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100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1DF24C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4E52B3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B6F1F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6E1BB4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2982FD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2D90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00027A15" w14:textId="77777777" w:rsidTr="00C25000">
        <w:trPr>
          <w:trHeight w:val="319"/>
        </w:trPr>
        <w:tc>
          <w:tcPr>
            <w:tcW w:w="254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0DF135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ФИО руководителя:</w:t>
            </w:r>
          </w:p>
        </w:tc>
        <w:tc>
          <w:tcPr>
            <w:tcW w:w="681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EB254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Хан Елена Николаевна</w:t>
            </w:r>
          </w:p>
        </w:tc>
      </w:tr>
      <w:tr w:rsidR="001F2A7B" w14:paraId="585F8868" w14:textId="77777777" w:rsidTr="00C25000">
        <w:trPr>
          <w:trHeight w:val="319"/>
        </w:trPr>
        <w:tc>
          <w:tcPr>
            <w:tcW w:w="254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1214D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Адреса и телефоны:</w:t>
            </w:r>
          </w:p>
        </w:tc>
        <w:tc>
          <w:tcPr>
            <w:tcW w:w="681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</w:tcPr>
          <w:p w14:paraId="22B6C2E5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620028, Екатеринбург г, ул. Котовского, д.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39;тел.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89226350082</w:t>
            </w:r>
          </w:p>
        </w:tc>
      </w:tr>
      <w:tr w:rsidR="001F2A7B" w14:paraId="42B2074D" w14:textId="77777777" w:rsidTr="00C25000">
        <w:trPr>
          <w:trHeight w:val="319"/>
        </w:trPr>
        <w:tc>
          <w:tcPr>
            <w:tcW w:w="806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00E6F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A05ED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18</w:t>
            </w:r>
          </w:p>
        </w:tc>
      </w:tr>
      <w:tr w:rsidR="001F2A7B" w14:paraId="7771EB05" w14:textId="77777777" w:rsidTr="00C25000">
        <w:trPr>
          <w:trHeight w:val="319"/>
        </w:trPr>
        <w:tc>
          <w:tcPr>
            <w:tcW w:w="806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2CEE346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Показатель оценки качества по организации социального обслуживания: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C000"/>
            <w:noWrap/>
            <w:vAlign w:val="center"/>
          </w:tcPr>
          <w:p w14:paraId="15F1C727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84,52</w:t>
            </w:r>
          </w:p>
        </w:tc>
      </w:tr>
      <w:tr w:rsidR="001F2A7B" w14:paraId="42314BB8" w14:textId="77777777" w:rsidTr="00C25000">
        <w:trPr>
          <w:trHeight w:val="319"/>
        </w:trPr>
        <w:tc>
          <w:tcPr>
            <w:tcW w:w="806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852266F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2022 году (от 1 до 73):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0000"/>
            <w:noWrap/>
            <w:vAlign w:val="center"/>
          </w:tcPr>
          <w:p w14:paraId="329967D6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69</w:t>
            </w:r>
          </w:p>
        </w:tc>
      </w:tr>
      <w:tr w:rsidR="001F2A7B" w14:paraId="275DE71C" w14:textId="77777777" w:rsidTr="00C25000">
        <w:trPr>
          <w:trHeight w:val="319"/>
        </w:trPr>
        <w:tc>
          <w:tcPr>
            <w:tcW w:w="806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832968D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0000"/>
            <w:noWrap/>
            <w:vAlign w:val="center"/>
          </w:tcPr>
          <w:p w14:paraId="47C68EB7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</w:tr>
      <w:tr w:rsidR="001F2A7B" w14:paraId="39A5B667" w14:textId="77777777" w:rsidTr="00C25000">
        <w:trPr>
          <w:trHeight w:val="319"/>
        </w:trPr>
        <w:tc>
          <w:tcPr>
            <w:tcW w:w="806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877F4D6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2019/2020г.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8A38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#Н/Д</w:t>
            </w:r>
          </w:p>
        </w:tc>
      </w:tr>
      <w:tr w:rsidR="001F2A7B" w14:paraId="15D68F5B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5350C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84EC77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Открытость и доступность информации об организации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146427F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Комфортность условий предоставления услуг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F71D31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Доступность услуг для инвалидов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CBAC6E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Доброжелательность, вежливость работников организации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6C9D2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Удовлетворенность условиями оказания услуг</w:t>
            </w:r>
          </w:p>
        </w:tc>
      </w:tr>
      <w:tr w:rsidR="001F2A7B" w14:paraId="4DFCDC89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465EE3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DB3199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E9514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DFFD1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FC3AC9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8010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1F2A7B" w14:paraId="5682C8EA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8A54FEE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78F84755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58,6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67D57B0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95,8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03DE35E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76,0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7EC5CD4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95,2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056032A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97,0</w:t>
            </w:r>
          </w:p>
        </w:tc>
      </w:tr>
      <w:tr w:rsidR="001F2A7B" w14:paraId="58D4EC7B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26299F6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4BB9743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70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24AC59F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72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00"/>
            <w:noWrap/>
            <w:vAlign w:val="center"/>
          </w:tcPr>
          <w:p w14:paraId="030344FA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41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2F79D6C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72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FF0000"/>
            <w:noWrap/>
            <w:vAlign w:val="center"/>
          </w:tcPr>
          <w:p w14:paraId="7032683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71</w:t>
            </w:r>
          </w:p>
        </w:tc>
      </w:tr>
      <w:tr w:rsidR="001F2A7B" w14:paraId="7A132E5F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B81171A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Результаты оценки в 2019/2020 годах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603A4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#Н/Д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0A89D1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#Н/Д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A0743F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#Н/Д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998616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#Н/Д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CFE4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#Н/Д</w:t>
            </w:r>
          </w:p>
        </w:tc>
      </w:tr>
      <w:tr w:rsidR="001F2A7B" w14:paraId="38C12EB0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CE6F124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2BDCB0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622499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6E30B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A4F0CC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93E2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1F2A7B" w14:paraId="045482DD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28E057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4933519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32,0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50CE85A5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1DE9D8B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2F2BD32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3F503D8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3B7768C5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2D1B92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2878E3A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56806E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DDE93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647E0D5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911AA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0EA1CEB7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FB2861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3448F0C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30,0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6D49A62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0000"/>
            <w:noWrap/>
            <w:vAlign w:val="center"/>
          </w:tcPr>
          <w:p w14:paraId="3D79332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6DABAC7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6E03460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7B64B785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83EC10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041AC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882F1D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83D65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6C375C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AB595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6A72FA77" w14:textId="77777777" w:rsidTr="00C25000">
        <w:trPr>
          <w:trHeight w:val="319"/>
        </w:trPr>
        <w:tc>
          <w:tcPr>
            <w:tcW w:w="354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E15177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1BFF2EA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  <w:tc>
          <w:tcPr>
            <w:tcW w:w="11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27AD902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487F75E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00B050"/>
            <w:noWrap/>
            <w:vAlign w:val="center"/>
          </w:tcPr>
          <w:p w14:paraId="5CDA8A3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46F61AE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</w:tbl>
    <w:p w14:paraId="57FF8C4F" w14:textId="77777777" w:rsidR="001F2A7B" w:rsidRDefault="001F2A7B" w:rsidP="001F2A7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5"/>
        <w:gridCol w:w="1119"/>
        <w:gridCol w:w="1119"/>
        <w:gridCol w:w="1331"/>
        <w:gridCol w:w="937"/>
        <w:gridCol w:w="1301"/>
        <w:gridCol w:w="1203"/>
      </w:tblGrid>
      <w:tr w:rsidR="001F2A7B" w14:paraId="536B399B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40404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B68DD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1F2A7B" w14:paraId="025934C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center"/>
          </w:tcPr>
          <w:p w14:paraId="538DCF5E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1F2A7B" w14:paraId="1F98D69C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404040"/>
              <w:left w:val="single" w:sz="8" w:space="0" w:color="404040"/>
              <w:bottom w:val="none" w:sz="4" w:space="0" w:color="000000"/>
              <w:right w:val="single" w:sz="8" w:space="0" w:color="404040"/>
            </w:tcBorders>
            <w:shd w:val="clear" w:color="000000" w:fill="FF7E79"/>
            <w:noWrap/>
            <w:vAlign w:val="bottom"/>
          </w:tcPr>
          <w:p w14:paraId="334956EF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Не хватает следующих материалов на сайте организации:</w:t>
            </w:r>
          </w:p>
        </w:tc>
      </w:tr>
      <w:tr w:rsidR="001F2A7B" w14:paraId="24A7850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</w:tcPr>
          <w:p w14:paraId="456DE99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21.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22. О месте нахождения организации социального обслуживания, ее филиалах (при их наличии) с указанием адреса и схемы проезда,</w:t>
            </w:r>
            <w:r>
              <w:rPr>
                <w:rFonts w:ascii="Liberation Serif" w:hAnsi="Liberation Serif" w:cs="Liberation Serif"/>
                <w:color w:val="000000"/>
              </w:rPr>
              <w:br/>
              <w:t>25.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26. 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обслуживания,</w:t>
            </w:r>
            <w:r>
              <w:rPr>
                <w:rFonts w:ascii="Liberation Serif" w:hAnsi="Liberation Serif" w:cs="Liberation Serif"/>
                <w:color w:val="000000"/>
              </w:rPr>
              <w:br/>
              <w:t>27.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28.О форме социального обслуживания, в которой организация предоставляет социальные услуги (стационарной, полустационарной, на дому),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29. О видах социальных услуг, предоставляемых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организацией  социального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30.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31.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32.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33.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34. О наличии лицензий на осуществление деятельности, подлежащей лицензированию в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соответствии с законодательством Российской Федерации (с приложением электронного образа документов) (при наличии соответствующих видов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деятельности)*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35. О финансово-хозяйственной деятельности (с приложением электронного образа плана финансово-хозяйственной деятельности),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36.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38. Информация о проведении независимой оценки качества (в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т.ч.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сроки проведения независимой оценки качества, количественные результаты оценки, планы по устранению выявленных недостатков),</w:t>
            </w:r>
          </w:p>
        </w:tc>
      </w:tr>
      <w:tr w:rsidR="001F2A7B" w14:paraId="032015D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A6127D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lastRenderedPageBreak/>
              <w:t>Наличие альтернативной версии официального сайта организации для инвалидов по зрению:</w:t>
            </w:r>
          </w:p>
        </w:tc>
      </w:tr>
      <w:tr w:rsidR="001F2A7B" w14:paraId="15E04969" w14:textId="77777777" w:rsidTr="00C25000">
        <w:trPr>
          <w:trHeight w:val="319"/>
        </w:trPr>
        <w:tc>
          <w:tcPr>
            <w:tcW w:w="2345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C000"/>
            <w:noWrap/>
          </w:tcPr>
          <w:p w14:paraId="00F17C3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отсутствует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B3737E7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068754D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268D048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A0B34AB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AF06E25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</w:tcPr>
          <w:p w14:paraId="04BE5C1C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65D4B63C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6CED34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1F2A7B" w14:paraId="0FA51B40" w14:textId="77777777" w:rsidTr="00C25000">
        <w:trPr>
          <w:trHeight w:val="319"/>
        </w:trPr>
        <w:tc>
          <w:tcPr>
            <w:tcW w:w="2345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C600D8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BF436A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2E0B3F9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1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165507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сервисы </w:t>
            </w:r>
          </w:p>
        </w:tc>
        <w:tc>
          <w:tcPr>
            <w:tcW w:w="9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6CCCC7C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FAQ</w:t>
            </w:r>
          </w:p>
        </w:tc>
        <w:tc>
          <w:tcPr>
            <w:tcW w:w="13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9CD700F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анкета для опроса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50E66F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иные способы</w:t>
            </w:r>
          </w:p>
        </w:tc>
      </w:tr>
      <w:tr w:rsidR="001F2A7B" w14:paraId="334D1687" w14:textId="77777777" w:rsidTr="00C25000">
        <w:trPr>
          <w:trHeight w:val="319"/>
        </w:trPr>
        <w:tc>
          <w:tcPr>
            <w:tcW w:w="2345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C132171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14F6D8E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5CECACA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7EA8511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9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1A3CCC8F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3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298049B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3998BB1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1F2A7B" w14:paraId="44C9BB92" w14:textId="77777777" w:rsidTr="00C25000">
        <w:trPr>
          <w:trHeight w:val="319"/>
        </w:trPr>
        <w:tc>
          <w:tcPr>
            <w:tcW w:w="3464" w:type="dxa"/>
            <w:gridSpan w:val="2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65F7FC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Доступность записи на получение услуги </w:t>
            </w:r>
          </w:p>
        </w:tc>
        <w:tc>
          <w:tcPr>
            <w:tcW w:w="589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7483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(по телефону, на официальном сайте, посредством единого портала ГМУ, при личном посещении):</w:t>
            </w:r>
          </w:p>
        </w:tc>
      </w:tr>
      <w:tr w:rsidR="001F2A7B" w14:paraId="12BB182D" w14:textId="77777777" w:rsidTr="00C25000">
        <w:trPr>
          <w:trHeight w:val="319"/>
        </w:trPr>
        <w:tc>
          <w:tcPr>
            <w:tcW w:w="23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000000" w:fill="FFC000"/>
            <w:noWrap/>
          </w:tcPr>
          <w:p w14:paraId="0A2DB160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отсутствует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FA617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7A689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0BA946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69A74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4398F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F7EA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138EBF1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auto"/>
              <w:left w:val="none" w:sz="4" w:space="0" w:color="000000"/>
              <w:bottom w:val="single" w:sz="8" w:space="0" w:color="40404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E9B36B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1F2A7B" w14:paraId="0C10C79A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54FBC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1F2A7B" w14:paraId="5B85A891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7AC60C6C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информационных стендах в помещении организации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1AD79541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1F2A7B" w14:paraId="544E0AE1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1A0A73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официальном сайте организации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7B3C5321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1F2A7B" w14:paraId="18D52AD5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104372C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29C5803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29E4F088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4D8E739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Комфортностью предоставления услуг организацией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502B583D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59132ACC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EEC591D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Доступностью услуг для инвалидов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5C2380D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1F2A7B" w14:paraId="002442F9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F5DBAC3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обеспечивающих первичный контакт и информирование получателя услуги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59D29ED5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6D4D3258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A2A0C06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, обеспечивающих непосредственное оказание услуги при обращении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0A1BF330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38188A70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5915A93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, при использовании дистанционных форм взаимодействия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744C8F0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1F2A7B" w14:paraId="22342D6F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083C4D4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7A22C032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  <w:tr w:rsidR="001F2A7B" w14:paraId="264D7F81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6BFCB1F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46E04F42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1F2A7B" w14:paraId="64841F6C" w14:textId="77777777" w:rsidTr="00C25000">
        <w:trPr>
          <w:trHeight w:val="319"/>
        </w:trPr>
        <w:tc>
          <w:tcPr>
            <w:tcW w:w="8152" w:type="dxa"/>
            <w:gridSpan w:val="6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6213A41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12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14:paraId="43C4808B" w14:textId="77777777" w:rsidR="001F2A7B" w:rsidRDefault="001F2A7B" w:rsidP="00C25000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94,0</w:t>
            </w:r>
          </w:p>
        </w:tc>
      </w:tr>
    </w:tbl>
    <w:p w14:paraId="3BB664A7" w14:textId="77777777" w:rsidR="001F2A7B" w:rsidRDefault="001F2A7B" w:rsidP="001F2A7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F2A7B" w14:paraId="3984FAEE" w14:textId="77777777" w:rsidTr="00C25000">
        <w:trPr>
          <w:trHeight w:val="319"/>
        </w:trPr>
        <w:tc>
          <w:tcPr>
            <w:tcW w:w="9355" w:type="dxa"/>
            <w:tcBorders>
              <w:top w:val="single" w:sz="8" w:space="0" w:color="auto"/>
              <w:left w:val="none" w:sz="4" w:space="0" w:color="000000"/>
              <w:bottom w:val="single" w:sz="8" w:space="0" w:color="40404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401C2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1F2A7B" w14:paraId="0AB8003E" w14:textId="77777777" w:rsidTr="00C25000">
        <w:trPr>
          <w:trHeight w:val="319"/>
        </w:trPr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FF7E79"/>
            <w:vAlign w:val="center"/>
          </w:tcPr>
          <w:p w14:paraId="3D9B527B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Предложения получателей услуг по улучшению условий оказания услуг в данной организации, высказанные в ходе опроса:</w:t>
            </w:r>
          </w:p>
        </w:tc>
      </w:tr>
      <w:tr w:rsidR="001F2A7B" w14:paraId="7AE518C2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FEE0FE8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Увеличить финансирование</w:t>
            </w:r>
          </w:p>
        </w:tc>
      </w:tr>
      <w:tr w:rsidR="001F2A7B" w14:paraId="42821210" w14:textId="77777777" w:rsidTr="00C25000">
        <w:trPr>
          <w:trHeight w:val="319"/>
        </w:trPr>
        <w:tc>
          <w:tcPr>
            <w:tcW w:w="9355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F3D6B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1F2A7B" w14:paraId="5EB091A4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2FBBDE4" w14:textId="77777777" w:rsidR="001F2A7B" w:rsidRDefault="001F2A7B" w:rsidP="00C25000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Индивидуальный предприниматель Хан Елена Николаевна</w:t>
            </w:r>
          </w:p>
        </w:tc>
      </w:tr>
      <w:tr w:rsidR="001F2A7B" w14:paraId="6D7A7406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6D03B29" w14:textId="77777777" w:rsidR="001F2A7B" w:rsidRDefault="001F2A7B" w:rsidP="00C25000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итогам 2022 года Индивидуальный предприниматель Хан Елена Николаевна занимает 69 место среди 73 организаций социального обслуживания Свердловской области по качеству условий оказания услуг (НОК). Таким образом, оно входит в 3 группу учреждений, набравших в среднем менее 92,06 баллов, чей уровень НИЖЕ СРЕДНЕГО по Свердловской области.</w:t>
            </w:r>
          </w:p>
        </w:tc>
      </w:tr>
      <w:tr w:rsidR="001F2A7B" w14:paraId="68574072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DC20C1C" w14:textId="77777777" w:rsidR="001F2A7B" w:rsidRDefault="001F2A7B" w:rsidP="00C25000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 сравнительных данных за 2019/2020 год</w:t>
            </w:r>
          </w:p>
        </w:tc>
      </w:tr>
      <w:tr w:rsidR="001F2A7B" w14:paraId="024207F7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650510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5 баллов) фиксируется по 2 критерию/ям:</w:t>
            </w:r>
          </w:p>
        </w:tc>
      </w:tr>
      <w:tr w:rsidR="001F2A7B" w14:paraId="18B01B31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A3830AC" w14:textId="77777777" w:rsidR="001F2A7B" w:rsidRDefault="001F2A7B" w:rsidP="00C25000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K1. Открытость и доступность информации об организации (58,6);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K3. Доступность услуг для инвалидов (76);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1F2A7B" w14:paraId="7A60177B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0FF61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85 баллов) фиксируется по 3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1F2A7B" w14:paraId="50213236" w14:textId="77777777" w:rsidTr="00C25000">
        <w:trPr>
          <w:trHeight w:val="319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371CF0E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 (32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(30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(40 баллов)</w:t>
            </w:r>
          </w:p>
        </w:tc>
      </w:tr>
    </w:tbl>
    <w:p w14:paraId="24903190" w14:textId="77777777" w:rsidR="001F2A7B" w:rsidRDefault="001F2A7B" w:rsidP="001F2A7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7"/>
        <w:gridCol w:w="1181"/>
        <w:gridCol w:w="1181"/>
        <w:gridCol w:w="1409"/>
        <w:gridCol w:w="987"/>
        <w:gridCol w:w="1236"/>
        <w:gridCol w:w="1144"/>
      </w:tblGrid>
      <w:tr w:rsidR="001F2A7B" w14:paraId="4D908F5E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ACA2306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AE827C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D098B4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7EFA12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74C65B8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E7343D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CBCD52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</w:tr>
      <w:tr w:rsidR="001F2A7B" w14:paraId="42722DA3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</w:tcPr>
          <w:p w14:paraId="3DD8D50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Индивидуальный предприниматель Хан Елена Николаевна:</w:t>
            </w:r>
          </w:p>
        </w:tc>
      </w:tr>
      <w:tr w:rsidR="001F2A7B" w14:paraId="09D40CD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4D9ED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508148A1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FCEF9E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открытость и доступность информации об организациях</w:t>
            </w:r>
          </w:p>
        </w:tc>
      </w:tr>
      <w:tr w:rsidR="001F2A7B" w14:paraId="54E33B76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CC263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1F2A7B" w14:paraId="6DB7D1C8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6D0725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1F2A7B" w14:paraId="236B03FB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F7E077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организации</w:t>
            </w:r>
          </w:p>
        </w:tc>
      </w:tr>
      <w:tr w:rsidR="001F2A7B" w14:paraId="06BC7431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848A5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1F2A7B" w14:paraId="640F57C8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6C238F2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1F2A7B" w14:paraId="21E10A2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77284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5EA394AA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EFF4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1F2A7B" w14:paraId="29DB1A5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B2A1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1F2A7B" w14:paraId="25109BAC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8D33FF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351DB78B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930EDC1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1F2A7B" w14:paraId="1F412BF7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70C56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1C70FBD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406BB6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01053CD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79141C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Уменьшать необходимое время ожидания услуг</w:t>
            </w:r>
          </w:p>
        </w:tc>
      </w:tr>
      <w:tr w:rsidR="001F2A7B" w14:paraId="09E5B239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FB75DF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комфортностью предоставления услуг организациями</w:t>
            </w:r>
          </w:p>
        </w:tc>
      </w:tr>
      <w:tr w:rsidR="001F2A7B" w14:paraId="439C43E6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4BF2FB37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1F2A7B" w14:paraId="6FC5100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59D01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2427CED4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0475C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10DA967E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66C04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1F2A7B" w14:paraId="2FDCA3F4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CC2CB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644E20CA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3E8A8CF3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1F2A7B" w14:paraId="31BDA372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CCF6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11702B84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41E0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первичном контакте</w:t>
            </w:r>
          </w:p>
        </w:tc>
      </w:tr>
      <w:tr w:rsidR="001F2A7B" w14:paraId="5CDD4C90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4212F0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непосредственном оказании услуги</w:t>
            </w:r>
          </w:p>
        </w:tc>
      </w:tr>
      <w:tr w:rsidR="001F2A7B" w14:paraId="15F85B7A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CF262D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 </w:t>
            </w:r>
          </w:p>
        </w:tc>
      </w:tr>
      <w:tr w:rsidR="001F2A7B" w14:paraId="0DC91233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73DA039A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1F2A7B" w14:paraId="2B6A7DDD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CBEDB0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41130CFE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B43C1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-  Повышать долю получателей услуг, готовых рекомендовать организации родственникам и знакомым </w:t>
            </w:r>
          </w:p>
        </w:tc>
      </w:tr>
      <w:tr w:rsidR="001F2A7B" w14:paraId="27AC51BE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E649DD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организационными условиями</w:t>
            </w:r>
          </w:p>
        </w:tc>
      </w:tr>
      <w:tr w:rsidR="001F2A7B" w14:paraId="6641EC4E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8B12E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1F2A7B" w14:paraId="5F05AE67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1347D4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0B73B2D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65F8CD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306A6F0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3F368E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1CB89C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5E2F60A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</w:tr>
      <w:tr w:rsidR="001F2A7B" w14:paraId="4AC4E31B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D9D9D9"/>
            <w:noWrap/>
            <w:vAlign w:val="center"/>
          </w:tcPr>
          <w:p w14:paraId="78009E4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1F2A7B" w14:paraId="0129CBFA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49706D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26AFBD5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D4C0C7F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988301E" w14:textId="77777777" w:rsidR="001F2A7B" w:rsidRDefault="001F2A7B" w:rsidP="00C25000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AAA96A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24263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71.1</w:t>
            </w:r>
          </w:p>
        </w:tc>
      </w:tr>
      <w:tr w:rsidR="001F2A7B" w14:paraId="53A5CE70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B82DA9C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709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973A2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620028, Екатеринбург г, ул. Котовского, д.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39;тел.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89226350082</w:t>
            </w:r>
          </w:p>
        </w:tc>
      </w:tr>
      <w:tr w:rsidR="001F2A7B" w14:paraId="2682BEB2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000000" w:fill="FF7E79"/>
            <w:noWrap/>
            <w:vAlign w:val="center"/>
          </w:tcPr>
          <w:p w14:paraId="1AED8E8F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1F2A7B" w14:paraId="57E329D9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</w:tcPr>
          <w:p w14:paraId="00DA75BB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 О дате государственной регистрации организации социального обслуживания с указанием числа, месяца и года регистрации,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1.2.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1.7. 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1.8.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1.10. О видах социальных услуг, предоставляемых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организацией  социального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1.12.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1.13.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1.14. Об объеме предоставляемых социальных услуг за счет бюджетных ассигнований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1.16. О финансово-хозяйственной деятельности (с приложением электронного образа плана финансово-хозяйственной деятельности),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1.19. Информация о проведении независимой оценки качества (в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т.ч.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сроки проведения независимой оценки качества, количественные результаты оценки, планы по устранению выявленных недостатков),</w:t>
            </w:r>
          </w:p>
        </w:tc>
      </w:tr>
      <w:tr w:rsidR="001F2A7B" w14:paraId="07EA8FF2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</w:tcPr>
          <w:p w14:paraId="40C95C6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1F2A7B" w14:paraId="56329A25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A0F70D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1F2A7B" w14:paraId="27EED0A6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5050E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A3CE1D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CB013C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9F36EA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AE8700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21DBBE5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BDF86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1F2A7B" w14:paraId="273C2920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FC72C40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66F952B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05E70A8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0B8C956C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2B4D0DA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46127D9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4E68D83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1F2A7B" w14:paraId="5B36CF0D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02745C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1F2A7B" w14:paraId="2B8B7C1C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548235"/>
            <w:noWrap/>
            <w:vAlign w:val="center"/>
          </w:tcPr>
          <w:p w14:paraId="60B2198F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меньше установленного срока ожидания не менее, чем на ½ срока – 100 баллов</w:t>
            </w:r>
          </w:p>
        </w:tc>
      </w:tr>
      <w:tr w:rsidR="001F2A7B" w14:paraId="25706FC6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250D00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1F2A7B" w14:paraId="75A2199B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57CD04D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04FFDD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7CA72E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CA6F889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C998834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90AF62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2FA88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0F00FDB7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BD4638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063BB660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3BD04729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4046B1E8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7323EC17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4425344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26BDE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34D71AB1" w14:textId="77777777" w:rsidTr="00C25000">
        <w:trPr>
          <w:trHeight w:val="319"/>
        </w:trPr>
        <w:tc>
          <w:tcPr>
            <w:tcW w:w="9355" w:type="dxa"/>
            <w:gridSpan w:val="7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1215B2" w14:textId="77777777" w:rsidR="001F2A7B" w:rsidRDefault="001F2A7B" w:rsidP="00C25000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1F2A7B" w14:paraId="40B71C0E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B27C7A7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02312DC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C97367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01099EB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7EDA0D2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23F409A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E2326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1F2A7B" w14:paraId="53480634" w14:textId="77777777" w:rsidTr="00C25000">
        <w:trPr>
          <w:trHeight w:val="319"/>
        </w:trPr>
        <w:tc>
          <w:tcPr>
            <w:tcW w:w="225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BC2837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FFC000"/>
            <w:noWrap/>
            <w:vAlign w:val="center"/>
          </w:tcPr>
          <w:p w14:paraId="0C5FABBD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FFC000"/>
            <w:noWrap/>
            <w:vAlign w:val="center"/>
          </w:tcPr>
          <w:p w14:paraId="4D4C1866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FFC000"/>
            <w:noWrap/>
            <w:vAlign w:val="center"/>
          </w:tcPr>
          <w:p w14:paraId="7B50D75E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67633AF1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92D050"/>
            <w:noWrap/>
            <w:vAlign w:val="center"/>
          </w:tcPr>
          <w:p w14:paraId="64D90AE3" w14:textId="77777777" w:rsidR="001F2A7B" w:rsidRDefault="001F2A7B" w:rsidP="00C25000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116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39069" w14:textId="77777777" w:rsidR="001F2A7B" w:rsidRDefault="001F2A7B" w:rsidP="00C25000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D22CEB0" w14:textId="77777777" w:rsidR="001F2A7B" w:rsidRDefault="001F2A7B" w:rsidP="001F2A7B">
      <w:pPr>
        <w:jc w:val="both"/>
        <w:rPr>
          <w:rFonts w:ascii="Liberation Serif" w:hAnsi="Liberation Serif" w:cs="Liberation Serif"/>
          <w:color w:val="000000"/>
        </w:rPr>
      </w:pPr>
    </w:p>
    <w:p w14:paraId="3328072F" w14:textId="77777777" w:rsidR="001F2A7B" w:rsidRDefault="001F2A7B"/>
    <w:sectPr w:rsidR="001F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cademy engraved let plain:1.0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3B"/>
    <w:multiLevelType w:val="hybridMultilevel"/>
    <w:tmpl w:val="4FD6572A"/>
    <w:lvl w:ilvl="0" w:tplc="50AA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180C64">
      <w:start w:val="1"/>
      <w:numFmt w:val="lowerLetter"/>
      <w:lvlText w:val="%2."/>
      <w:lvlJc w:val="left"/>
      <w:pPr>
        <w:ind w:left="1440" w:hanging="360"/>
      </w:pPr>
    </w:lvl>
    <w:lvl w:ilvl="2" w:tplc="96F23AA6">
      <w:start w:val="1"/>
      <w:numFmt w:val="lowerRoman"/>
      <w:lvlText w:val="%3."/>
      <w:lvlJc w:val="right"/>
      <w:pPr>
        <w:ind w:left="2160" w:hanging="180"/>
      </w:pPr>
    </w:lvl>
    <w:lvl w:ilvl="3" w:tplc="47667C24">
      <w:start w:val="1"/>
      <w:numFmt w:val="decimal"/>
      <w:lvlText w:val="%4."/>
      <w:lvlJc w:val="left"/>
      <w:pPr>
        <w:ind w:left="2880" w:hanging="360"/>
      </w:pPr>
    </w:lvl>
    <w:lvl w:ilvl="4" w:tplc="E79C07AC">
      <w:start w:val="1"/>
      <w:numFmt w:val="lowerLetter"/>
      <w:lvlText w:val="%5."/>
      <w:lvlJc w:val="left"/>
      <w:pPr>
        <w:ind w:left="3600" w:hanging="360"/>
      </w:pPr>
    </w:lvl>
    <w:lvl w:ilvl="5" w:tplc="A984C42E">
      <w:start w:val="1"/>
      <w:numFmt w:val="lowerRoman"/>
      <w:lvlText w:val="%6."/>
      <w:lvlJc w:val="right"/>
      <w:pPr>
        <w:ind w:left="4320" w:hanging="180"/>
      </w:pPr>
    </w:lvl>
    <w:lvl w:ilvl="6" w:tplc="A95A8174">
      <w:start w:val="1"/>
      <w:numFmt w:val="decimal"/>
      <w:lvlText w:val="%7."/>
      <w:lvlJc w:val="left"/>
      <w:pPr>
        <w:ind w:left="5040" w:hanging="360"/>
      </w:pPr>
    </w:lvl>
    <w:lvl w:ilvl="7" w:tplc="CF7A18C8">
      <w:start w:val="1"/>
      <w:numFmt w:val="lowerLetter"/>
      <w:lvlText w:val="%8."/>
      <w:lvlJc w:val="left"/>
      <w:pPr>
        <w:ind w:left="5760" w:hanging="360"/>
      </w:pPr>
    </w:lvl>
    <w:lvl w:ilvl="8" w:tplc="FD24D5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526"/>
    <w:multiLevelType w:val="hybridMultilevel"/>
    <w:tmpl w:val="AEF21E5A"/>
    <w:lvl w:ilvl="0" w:tplc="E5A2198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4EAE88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0DEDD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F8F58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CFAA25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20C93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D6234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928DC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7B6498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7B"/>
    <w:rsid w:val="001F2A7B"/>
    <w:rsid w:val="008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6C93"/>
  <w15:chartTrackingRefBased/>
  <w15:docId w15:val="{1E964CAB-30CB-4ACA-81EA-445E2B4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7B"/>
  </w:style>
  <w:style w:type="paragraph" w:styleId="1">
    <w:name w:val="heading 1"/>
    <w:basedOn w:val="a"/>
    <w:next w:val="a"/>
    <w:link w:val="10"/>
    <w:uiPriority w:val="9"/>
    <w:qFormat/>
    <w:rsid w:val="001F2A7B"/>
    <w:pPr>
      <w:spacing w:after="0" w:line="240" w:lineRule="auto"/>
      <w:outlineLvl w:val="0"/>
    </w:pPr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1F2A7B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spacing w:before="40" w:beforeAutospacing="0" w:after="40" w:afterAutospacing="0" w:line="240" w:lineRule="auto"/>
        <w:ind w:left="0" w:right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3">
    <w:name w:val="List Paragraph"/>
    <w:basedOn w:val="a"/>
    <w:link w:val="a4"/>
    <w:uiPriority w:val="34"/>
    <w:qFormat/>
    <w:rsid w:val="001F2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1F2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3294</Words>
  <Characters>18779</Characters>
  <Application>Microsoft Office Word</Application>
  <DocSecurity>0</DocSecurity>
  <Lines>156</Lines>
  <Paragraphs>44</Paragraphs>
  <ScaleCrop>false</ScaleCrop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Екатерина Георгиевна</dc:creator>
  <cp:keywords/>
  <dc:description/>
  <cp:lastModifiedBy>Лебедкина Екатерина Георгиевна</cp:lastModifiedBy>
  <cp:revision>1</cp:revision>
  <dcterms:created xsi:type="dcterms:W3CDTF">2022-10-12T15:49:00Z</dcterms:created>
  <dcterms:modified xsi:type="dcterms:W3CDTF">2022-10-12T15:51:00Z</dcterms:modified>
</cp:coreProperties>
</file>